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5CDD" w14:textId="47D94D46" w:rsidR="009452A0" w:rsidRDefault="009452A0" w:rsidP="009452A0">
      <w:pPr>
        <w:spacing w:after="0" w:line="240" w:lineRule="auto"/>
        <w:rPr>
          <w:rFonts w:ascii="Tahoma" w:hAnsi="Tahoma" w:cs="Tahoma"/>
          <w:b/>
          <w:sz w:val="20"/>
          <w:szCs w:val="20"/>
          <w:highlight w:val="yellow"/>
        </w:rPr>
      </w:pPr>
      <w:r>
        <w:rPr>
          <w:rFonts w:ascii="Tahoma" w:hAnsi="Tahoma" w:cs="Tahoma"/>
          <w:b/>
          <w:sz w:val="20"/>
          <w:szCs w:val="20"/>
        </w:rPr>
        <w:t>8.2 Progettazione disciplinare</w:t>
      </w:r>
    </w:p>
    <w:p w14:paraId="6E36646C" w14:textId="77777777" w:rsidR="009452A0" w:rsidRDefault="009452A0" w:rsidP="009452A0">
      <w:pPr>
        <w:spacing w:after="0" w:line="240" w:lineRule="auto"/>
        <w:ind w:left="360"/>
        <w:jc w:val="both"/>
        <w:rPr>
          <w:bCs/>
          <w:sz w:val="24"/>
        </w:rPr>
      </w:pPr>
    </w:p>
    <w:tbl>
      <w:tblPr>
        <w:tblStyle w:val="TableGrid"/>
        <w:tblW w:w="10793" w:type="dxa"/>
        <w:jc w:val="center"/>
        <w:tblInd w:w="0" w:type="dxa"/>
        <w:tblCellMar>
          <w:top w:w="258" w:type="dxa"/>
          <w:left w:w="69" w:type="dxa"/>
          <w:right w:w="82" w:type="dxa"/>
        </w:tblCellMar>
        <w:tblLook w:val="04A0" w:firstRow="1" w:lastRow="0" w:firstColumn="1" w:lastColumn="0" w:noHBand="0" w:noVBand="1"/>
      </w:tblPr>
      <w:tblGrid>
        <w:gridCol w:w="6233"/>
        <w:gridCol w:w="4560"/>
      </w:tblGrid>
      <w:tr w:rsidR="009452A0" w14:paraId="1A577D8A" w14:textId="77777777" w:rsidTr="00677DC9">
        <w:trPr>
          <w:trHeight w:val="3740"/>
          <w:jc w:val="center"/>
        </w:trPr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B770C8" w14:textId="77777777" w:rsidR="009452A0" w:rsidRDefault="009452A0">
            <w:pPr>
              <w:spacing w:after="578"/>
              <w:ind w:left="10"/>
            </w:pPr>
            <w:r>
              <w:rPr>
                <w:rFonts w:ascii="Tahoma" w:eastAsia="Tahoma" w:hAnsi="Tahoma" w:cs="Tahoma"/>
                <w:b/>
                <w:sz w:val="20"/>
              </w:rPr>
              <w:t>Disciplina:</w:t>
            </w:r>
          </w:p>
          <w:p w14:paraId="136E71B7" w14:textId="1995384F" w:rsidR="009452A0" w:rsidRDefault="009452A0">
            <w:pPr>
              <w:ind w:left="10"/>
            </w:pP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D30C8" w14:textId="1E970AC3" w:rsidR="009452A0" w:rsidRDefault="009452A0" w:rsidP="00677DC9">
            <w:pPr>
              <w:spacing w:after="173" w:line="280" w:lineRule="auto"/>
              <w:ind w:right="51"/>
              <w:jc w:val="both"/>
            </w:pPr>
            <w:r>
              <w:rPr>
                <w:rFonts w:ascii="Tahoma" w:eastAsia="Tahoma" w:hAnsi="Tahoma" w:cs="Tahoma"/>
                <w:sz w:val="18"/>
              </w:rPr>
              <w:t>A – Segue la progettazione didattica della classe e si applicano gli stessi criteri di valutazione</w:t>
            </w:r>
          </w:p>
          <w:p w14:paraId="08151E15" w14:textId="23736FDC" w:rsidR="009452A0" w:rsidRDefault="009452A0" w:rsidP="00677DC9">
            <w:pPr>
              <w:spacing w:after="147" w:line="312" w:lineRule="auto"/>
              <w:jc w:val="both"/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B – Rispetto alla progettazione didattica della classe sono applicate le seguenti personalizzazioni in relazione agli obiettivi specifici di apprendimento (conoscenze, abilità, competenze) e ai criteri di valutazione: … con verifiche identiche [</w:t>
            </w:r>
            <w:r>
              <w:rPr>
                <w:rFonts w:ascii="Tahoma" w:eastAsia="Tahoma" w:hAnsi="Tahoma" w:cs="Tahoma"/>
                <w:color w:val="FF0000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</w:rPr>
              <w:t>] equipollenti  [ ]</w:t>
            </w:r>
          </w:p>
          <w:p w14:paraId="2D2FD2AA" w14:textId="6216E59C" w:rsidR="009452A0" w:rsidRPr="009452A0" w:rsidRDefault="009452A0" w:rsidP="00677DC9">
            <w:pPr>
              <w:spacing w:after="173" w:line="240" w:lineRule="auto"/>
              <w:jc w:val="both"/>
              <w:rPr>
                <w:b/>
              </w:rPr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C - </w:t>
            </w:r>
            <w:r w:rsidRPr="009452A0">
              <w:rPr>
                <w:rFonts w:ascii="Tahoma" w:eastAsia="Tahoma" w:hAnsi="Tahoma" w:cs="Tahoma"/>
                <w:b/>
                <w:sz w:val="18"/>
              </w:rPr>
              <w:t>Segue un percorso didattico differenziato</w:t>
            </w:r>
          </w:p>
          <w:p w14:paraId="1EB17EBB" w14:textId="77777777" w:rsidR="009452A0" w:rsidRDefault="009452A0">
            <w:pPr>
              <w:spacing w:after="7"/>
              <w:ind w:left="281"/>
            </w:pPr>
          </w:p>
        </w:tc>
      </w:tr>
    </w:tbl>
    <w:p w14:paraId="28C3CD3F" w14:textId="77777777" w:rsidR="009452A0" w:rsidRDefault="009452A0"/>
    <w:sectPr w:rsidR="009452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F2A4A"/>
    <w:multiLevelType w:val="hybridMultilevel"/>
    <w:tmpl w:val="98C419B6"/>
    <w:lvl w:ilvl="0" w:tplc="0410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B46F5"/>
    <w:multiLevelType w:val="hybridMultilevel"/>
    <w:tmpl w:val="BA3C40B0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74155133">
    <w:abstractNumId w:val="1"/>
  </w:num>
  <w:num w:numId="2" w16cid:durableId="49364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A0"/>
    <w:rsid w:val="003936BA"/>
    <w:rsid w:val="003F6A44"/>
    <w:rsid w:val="00677DC9"/>
    <w:rsid w:val="0094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1F02"/>
  <w15:chartTrackingRefBased/>
  <w15:docId w15:val="{3DCDF920-5524-4023-926D-E790C893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2A0"/>
    <w:pPr>
      <w:spacing w:line="256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5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5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5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5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5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5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5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5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5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5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5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5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52A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52A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52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52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52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52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5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5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5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5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5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52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52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52A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5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52A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52A0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9452A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IIS De Gruttola PC21</cp:lastModifiedBy>
  <cp:revision>2</cp:revision>
  <dcterms:created xsi:type="dcterms:W3CDTF">2025-10-13T09:03:00Z</dcterms:created>
  <dcterms:modified xsi:type="dcterms:W3CDTF">2025-10-13T10:09:00Z</dcterms:modified>
</cp:coreProperties>
</file>